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57" w:rsidRPr="00476B57" w:rsidRDefault="00476B57" w:rsidP="00476B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6B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Извещение о проведении электронного аукциона  для закупки №0330300018220000138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6444"/>
      </w:tblGrid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0330300018220000138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канцелярских товаров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РТС-тендер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http://www.rts-tender.ru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Организатор совместного аукциона</w:t>
            </w: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МУНИЦИПАЛЬНОЕ КАЗЕННОЕ УЧРЕЖДЕНИЕ "ЦЕНТР КОМПЛЕКСНОГО ОБСЛУЖИВАНИЯ"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"ЦЕНТР КОМПЛЕКСНОГО ОБСЛУЖИВАНИЯ"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ПР-КТ СТРОИТЕЛЕЙ, 4</w:t>
            </w:r>
            <w:proofErr w:type="gram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</w:t>
            </w:r>
            <w:proofErr w:type="gramEnd"/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ПР-КТ СТРОИТЕЛЕЙ, 4</w:t>
            </w:r>
            <w:proofErr w:type="gram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/А</w:t>
            </w:r>
            <w:proofErr w:type="gramEnd"/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Филатова Марина Александровна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CKO_munzakaz@cherepovetscity.ru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7-8202-575839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7-8202-575839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25.12.2020 09:00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</w:t>
            </w:r>
            <w:proofErr w:type="gramEnd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котором размещена по адресу: https:// www.rts-tender.ru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</w:t>
            </w:r>
            <w:bookmarkStart w:id="0" w:name="_GoBack"/>
            <w:bookmarkEnd w:id="0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ядок подачи заявок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Постановлением № 1401 оператор электронной площадки и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площадке, в соответствии с типовой формой заявки.</w:t>
            </w:r>
            <w:proofErr w:type="gramEnd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статьи 66 ФЗ № 44 ФЗ. 1. 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2. </w:t>
            </w:r>
            <w:proofErr w:type="gram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 электронного аукциона, вправе подать одну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аукционе. 3.</w:t>
            </w:r>
            <w:proofErr w:type="gramEnd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</w:t>
            </w:r>
            <w:proofErr w:type="gramEnd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котором размещена по адресу: https:// www.rts-tender.ru в форме двух электронных документов, содержащих первую и вторую части заявки на участие в электронном аукционе, содержащих части заявки. Указанные электронные документы подаются одновременно. 4. Заявка на участие в электронном аукционе должна быть написана на русском языке. 6. Заполнение заявки осуществляется в соответствии с порядком, определенным регламентом функционирования электронной площадки. 7. Участник, подавший заявку на участие в таком аукционе, вправе отозвать данную заявку не позднее даты окончания срока подачи заявок.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25.12.2020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28.12.2020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231466.31 Российский рубль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Идентификационные коды закупки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203352809755735280100100260010000244; 203352819889035280100101760010000244; 203352806174435280100100350030000000; 203352816633835280100101930010000244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МУНИЦИПАЛЬНОЕ КАЗЕННОЕ УЧРЕЖДЕНИЕ "ЦЕНТР ПО ЗАЩИТЕ НАСЕЛЕНИЯ И ТЕРРИТОРИЙ ОТ ЧРЕЗВЫЧАЙНЫХ СИТУАЦИЙ"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18513.55 Российский рубль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2246"/>
              <w:gridCol w:w="2246"/>
              <w:gridCol w:w="2246"/>
              <w:gridCol w:w="3414"/>
            </w:tblGrid>
            <w:tr w:rsidR="00476B57" w:rsidRPr="00476B57" w:rsidTr="00476B57">
              <w:tc>
                <w:tcPr>
                  <w:tcW w:w="1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3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76B57" w:rsidRPr="00476B57" w:rsidTr="00476B57">
              <w:tc>
                <w:tcPr>
                  <w:tcW w:w="1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18513.55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18513.55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3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7"/>
              <w:gridCol w:w="1050"/>
              <w:gridCol w:w="1556"/>
              <w:gridCol w:w="1627"/>
              <w:gridCol w:w="1556"/>
              <w:gridCol w:w="2463"/>
            </w:tblGrid>
            <w:tr w:rsidR="00476B57" w:rsidRPr="00476B57" w:rsidTr="00476B57">
              <w:trPr>
                <w:gridAfter w:val="1"/>
              </w:trPr>
              <w:tc>
                <w:tcPr>
                  <w:tcW w:w="8826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476B57" w:rsidRPr="00476B57" w:rsidTr="00476B57">
              <w:tc>
                <w:tcPr>
                  <w:tcW w:w="3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24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76B57" w:rsidRPr="00476B57" w:rsidTr="00476B57">
              <w:tc>
                <w:tcPr>
                  <w:tcW w:w="3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80103092100100110244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18513.55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18513.55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4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"Город Череповец"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проспект Советский, д. 15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10(десяти) рабочих дней </w:t>
            </w:r>
            <w:proofErr w:type="gram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подписания</w:t>
            </w:r>
            <w:proofErr w:type="gramEnd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контракта. 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заявок не требуется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5.00%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1.Исполнение контракта может обеспечиваться предоставлением банковской гарантии, выданной банками соответствующими требованиям, установленным Правительством РФ и включенными в перечень, предусмотренный частью 1.2 статьи 45 Закона о контрактной системе 2.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 Способ обеспечения исполнения контракта, срок действия банковской гарантии определяется участником</w:t>
            </w:r>
            <w:proofErr w:type="gramEnd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закупки, с которым заключается контракт, самостоятельно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расчётного счёта" 40302810140305019049</w:t>
            </w:r>
          </w:p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лицевого счёта" 801.30.003.3</w:t>
            </w:r>
          </w:p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"БИК" 041946000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МУНИЦИПАЛЬНОЕ КАЗЕННОЕ УЧРЕЖДЕНИЕ "СПЕЦАВТОТРАНС"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59490.63 Российский рубль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2246"/>
              <w:gridCol w:w="2246"/>
              <w:gridCol w:w="2246"/>
              <w:gridCol w:w="3414"/>
            </w:tblGrid>
            <w:tr w:rsidR="00476B57" w:rsidRPr="00476B57" w:rsidTr="00476B57">
              <w:tc>
                <w:tcPr>
                  <w:tcW w:w="1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3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76B57" w:rsidRPr="00476B57" w:rsidTr="00476B57">
              <w:tc>
                <w:tcPr>
                  <w:tcW w:w="1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59490.63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59490.63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3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7"/>
              <w:gridCol w:w="1050"/>
              <w:gridCol w:w="1556"/>
              <w:gridCol w:w="1627"/>
              <w:gridCol w:w="1556"/>
              <w:gridCol w:w="2463"/>
            </w:tblGrid>
            <w:tr w:rsidR="00476B57" w:rsidRPr="00476B57" w:rsidTr="00476B57">
              <w:trPr>
                <w:gridAfter w:val="1"/>
              </w:trPr>
              <w:tc>
                <w:tcPr>
                  <w:tcW w:w="8826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476B57" w:rsidRPr="00476B57" w:rsidTr="00476B57">
              <w:tc>
                <w:tcPr>
                  <w:tcW w:w="3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24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76B57" w:rsidRPr="00476B57" w:rsidTr="00476B57">
              <w:tc>
                <w:tcPr>
                  <w:tcW w:w="30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80304091810200110244</w:t>
                  </w:r>
                </w:p>
              </w:tc>
              <w:tc>
                <w:tcPr>
                  <w:tcW w:w="10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59490.63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16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59490.63</w:t>
                  </w:r>
                </w:p>
              </w:tc>
              <w:tc>
                <w:tcPr>
                  <w:tcW w:w="1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4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"Город Череповец"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Кирилловское шоссе, д. 50, Склад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30 (тридцати) календарных дней </w:t>
            </w:r>
            <w:proofErr w:type="gram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Контракта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обеспечение заявок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обеспечения заявок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594.91 Российский рубль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внесения денежных сре</w:t>
            </w:r>
            <w:proofErr w:type="gram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в к</w:t>
            </w:r>
            <w:proofErr w:type="gramEnd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ачестве обеспечения заявок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заявки на участие в аукционе может предоставляться участником закупки в виде денежных средств или банковской гарантии. Выбор способа обеспечения заявки на участие в аукционе осуществляется участником закупки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пр</w:t>
            </w:r>
            <w:proofErr w:type="gramEnd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расчётного счёта" 40302810140305019049</w:t>
            </w:r>
          </w:p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лицевого счёта" 801.30.001.3</w:t>
            </w:r>
          </w:p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"БИК" 041946000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10.00%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1.Исполнение контракта может обеспечиваться предоставлением банковской гарантии, выданной банками соответствующими требованиям, установленным Правительством РФ и включенными в перечень, предусмотренный частью 1.2 статьи 45 Закона о контрактной системе 2.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 Способ обеспечения исполнения контракта, срок действия банковской гарантии определяется участником</w:t>
            </w:r>
            <w:proofErr w:type="gramEnd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закупки, с которым заключается контракт, самостоятельно.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расчётного счёта" 40302810140305019049</w:t>
            </w:r>
          </w:p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лицевого счёта" 801.30.001.3</w:t>
            </w:r>
          </w:p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"БИК" 041946000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МУНИЦИПАЛЬНОЕ УНИТАРНОЕ ПРЕДПРИЯТИЕ ГОРОДА ЧЕРЕПОВЦА " ЭЛЕКТРОСВЕТ"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12521.86 Российский рубль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2246"/>
              <w:gridCol w:w="2246"/>
              <w:gridCol w:w="2246"/>
              <w:gridCol w:w="3414"/>
            </w:tblGrid>
            <w:tr w:rsidR="00476B57" w:rsidRPr="00476B57" w:rsidTr="00476B57">
              <w:tc>
                <w:tcPr>
                  <w:tcW w:w="1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3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76B57" w:rsidRPr="00476B57" w:rsidTr="00476B57">
              <w:tc>
                <w:tcPr>
                  <w:tcW w:w="1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12521.86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12521.86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3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из городского бюджета юридическим лица</w:t>
            </w:r>
            <w:proofErr w:type="gram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м(</w:t>
            </w:r>
            <w:proofErr w:type="gramEnd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на финансовое обеспечение затрат в связи с производством (реализацией)товаров, выполнением работ, оказанием услуг. (Собственные средства)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Череповец г, пл. Ленина, 26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10 (Десяти) рабочих дней </w:t>
            </w:r>
            <w:proofErr w:type="gram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подписания</w:t>
            </w:r>
            <w:proofErr w:type="gramEnd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Контракта 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заявок не требуется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5.00%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</w:t>
            </w: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поступающими заказчику. Способ обеспечения исполнения контракта, срок действия банковской гарантии определяются в соответствии с требованиями Закона участником закупки, с которым заключается контракт, самостоятельно.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расчётного счёта" 40702810571010000005</w:t>
            </w:r>
          </w:p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лицевого счёта"</w:t>
            </w:r>
          </w:p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"БИК" 044030704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МУНИЦИПАЛЬНОЕ КАЗЕННОЕ УЧРЕЖДЕНИЕ "ЦЕНТР КОМПЛЕКСНОГО ОБСЛУЖИВАНИЯ"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140940.27 Российский рубль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3"/>
              <w:gridCol w:w="2220"/>
              <w:gridCol w:w="2220"/>
              <w:gridCol w:w="2220"/>
              <w:gridCol w:w="3375"/>
            </w:tblGrid>
            <w:tr w:rsidR="00476B57" w:rsidRPr="00476B57" w:rsidTr="00476B57"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3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76B57" w:rsidRPr="00476B57" w:rsidTr="00476B57">
              <w:tc>
                <w:tcPr>
                  <w:tcW w:w="1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140940.27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140940.27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33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8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1"/>
              <w:gridCol w:w="1170"/>
              <w:gridCol w:w="1520"/>
              <w:gridCol w:w="1653"/>
              <w:gridCol w:w="1520"/>
              <w:gridCol w:w="2415"/>
            </w:tblGrid>
            <w:tr w:rsidR="00476B57" w:rsidRPr="00476B57" w:rsidTr="00476B57">
              <w:trPr>
                <w:gridAfter w:val="1"/>
              </w:trPr>
              <w:tc>
                <w:tcPr>
                  <w:tcW w:w="8874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476B57" w:rsidRPr="00476B57" w:rsidTr="00476B57">
              <w:tc>
                <w:tcPr>
                  <w:tcW w:w="30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1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1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2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76B57" w:rsidRPr="00476B57" w:rsidTr="00476B57">
              <w:tc>
                <w:tcPr>
                  <w:tcW w:w="30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80101132210200110244</w:t>
                  </w:r>
                </w:p>
              </w:tc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140940.27</w:t>
                  </w:r>
                </w:p>
              </w:tc>
              <w:tc>
                <w:tcPr>
                  <w:tcW w:w="1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16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140940.27</w:t>
                  </w:r>
                </w:p>
              </w:tc>
              <w:tc>
                <w:tcPr>
                  <w:tcW w:w="1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  <w:tc>
                <w:tcPr>
                  <w:tcW w:w="2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0.00</w:t>
                  </w:r>
                </w:p>
              </w:tc>
            </w:tr>
          </w:tbl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"Город Череповец"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Череповец г, пр. Строителей, д.4А, </w:t>
            </w:r>
            <w:proofErr w:type="spell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021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5(пяти) рабочих дней </w:t>
            </w:r>
            <w:proofErr w:type="gram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получения</w:t>
            </w:r>
            <w:proofErr w:type="gramEnd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заявки один раз в квартал, с даты заключения контракта по 30.11.2021 года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заявок не требуется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5.00%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банковской гарантии определяются в соответствии с требованиями Закона участником закупки, с которым заключается контракт, самостоятельно.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Платежные реквизиты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расчётного счёта" 40302810140305019049</w:t>
            </w:r>
          </w:p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"Номер лицевого счёта" 801.30.001.3</w:t>
            </w:r>
          </w:p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"БИК" 041946000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Объект закупки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Описание объекта закупки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</w:tr>
      <w:tr w:rsidR="00476B57" w:rsidRPr="00476B57" w:rsidTr="00476B57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Российский рубль</w:t>
            </w:r>
          </w:p>
        </w:tc>
      </w:tr>
      <w:tr w:rsidR="00476B57" w:rsidRPr="00476B57" w:rsidTr="00476B57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5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2"/>
              <w:gridCol w:w="908"/>
              <w:gridCol w:w="1336"/>
              <w:gridCol w:w="1271"/>
              <w:gridCol w:w="1045"/>
              <w:gridCol w:w="1538"/>
              <w:gridCol w:w="709"/>
              <w:gridCol w:w="1134"/>
              <w:gridCol w:w="709"/>
              <w:gridCol w:w="708"/>
            </w:tblGrid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Заказчик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Цена за </w:t>
                  </w:r>
                  <w:proofErr w:type="spellStart"/>
                  <w:r w:rsidRPr="00476B57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ед</w:t>
                  </w:r>
                  <w:proofErr w:type="gramStart"/>
                  <w:r w:rsidRPr="00476B57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.и</w:t>
                  </w:r>
                  <w:proofErr w:type="gramEnd"/>
                  <w:r w:rsidRPr="00476B57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зм</w:t>
                  </w:r>
                  <w:proofErr w:type="spellEnd"/>
                  <w:r w:rsidRPr="00476B57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.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Стоимость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Значение</w:t>
                  </w:r>
                </w:p>
              </w:tc>
              <w:tc>
                <w:tcPr>
                  <w:tcW w:w="10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Блокнот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17.23.13.191-00000002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"СПЕЦАВТОТРАНС"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50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33.99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2379.30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Материал обложки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Картон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Вид линовки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Клетка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Количество листов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≥ 60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Формат листа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А5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Тип крепления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Спираль/ Пружина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Блоки для записей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17.23.13.199-00000002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 xml:space="preserve">МУНИЦИПАЛЬНОЕ КАЗЕННОЕ УЧРЕЖДЕНИЕ "ЦЕНТР ПО ЗАЩИТЕ НАСЕЛЕНИЯ И ТЕРРИТОРИЙ ОТ ЧРЕЗВЫЧАЙНЫХ </w:t>
                        </w: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lastRenderedPageBreak/>
                          <w:t>СИТУАЦИЙ"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lastRenderedPageBreak/>
                          <w:t>МУНИЦИПАЛЬНОЕ КАЗЕННОЕ УЧРЕЖДЕНИЕ "СПЕЦАВТОТРАНС"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180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62.59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15647.50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В </w:t>
                  </w:r>
                  <w:proofErr w:type="gramStart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боксе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Нет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Количество цветов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Ширина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&gt; 80 и ≤ 90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Длина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&gt; 80 и ≤ 90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Количество листов в блоке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≥ 500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Фигурные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Нет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Тип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Без клейкого края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lastRenderedPageBreak/>
                    <w:t>Блоки для записей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17.23.13.199-00000003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"СПЕЦАВТОТРАНС"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150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25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25.89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4530.75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В </w:t>
                  </w:r>
                  <w:proofErr w:type="gramStart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боксе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Нет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Количество цветов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Ширина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&gt; 70 и ≤ 80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Длина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&gt; 70 и ≤ 80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Количество листов в блоке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≥ 100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Фигурные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Нет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Тип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С клейким краем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Блоки для записей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17.23.13.199-00000003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"СПЕЦАВТОТРАНС"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120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29.69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4156.60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В </w:t>
                  </w:r>
                  <w:proofErr w:type="gramStart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боксе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Нет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Количество цветов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Ширина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≥ 50 и ≤ 60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Длина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≥ 38 и ≤ 50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Количество листов в блоке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≥ 100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Фигурные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Нет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Тип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С клейким краем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Краска штемпельная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20.59.30.190-00000001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"СПЕЦАВТОТРАНС"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152.69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152.69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Цвет краски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Красный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Краска штемпельная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20.59.30.190-00000001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"СПЕЦАВТОТРАНС"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12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152.69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3359.18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Цвет краски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Синий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Клейкие закладки пластиковые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22.29.25.000-00000002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"СПЕЦАВТОТРАНС"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Упаковка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25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38.89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972.25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Количество листов в упаковке, не менее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100.0000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Клейкие закладки пластиковые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22.29.25.000-00000002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"СПЕЦАВТОТРАНС"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Упаковка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50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200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56.89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15360.30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Количество листов в упаковке, не менее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100.0000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Папка картонная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17.23.13.193-00000002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198.99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994.95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Тип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Папка-обложка без скоросшивателя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Формат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A4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Папка картонная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17.23.13.193-00000002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lastRenderedPageBreak/>
                          <w:t>МУНИЦИПАЛЬНОЕ КАЗЕННОЕ УЧРЕЖДЕНИЕ "СПЕЦАВТОТРАНС"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900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4000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9.89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49450.00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Тип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Папка-обложка без скоросшивателя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Формат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A4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lastRenderedPageBreak/>
                    <w:t>Папка картонная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17.23.13.193-00000005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20.59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617.70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Ширина корешка, </w:t>
                  </w:r>
                  <w:proofErr w:type="spellStart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≥ 25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Способ фиксации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Завязка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Тип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Папка архивная для переплета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Формат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A4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Ширина корешка, </w:t>
                  </w:r>
                  <w:proofErr w:type="spellStart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≤ 30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Папка картонная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17.23.13.193-00000007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"СПЕЦАВТОТРАНС"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150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1000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100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10.89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13612.50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Тип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Папка-скоросшиватель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Формат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A4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Тетрадь ученическая школьная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17.23.13.194-00000002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8.59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429.50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Количество листов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≥ 18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Наличие полей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Да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Вид линовки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Клетка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Клейкая лента канцелярская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22.29.21.000-00000002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"СПЕЦАВТОТРАНС"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40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12.89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773.40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Длина намотки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≥ 30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Метр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Ширина клейкой ленты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≥ 15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Цвет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Прозрачная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Тип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Односторонняя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Папка пластиковая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22.29.25.000-00000004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"СПЕЦАВТОТРАНС"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89.79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897.90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Ширина корешка, </w:t>
                  </w:r>
                  <w:proofErr w:type="spellStart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≤ 30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Ширина корешка, </w:t>
                  </w:r>
                  <w:proofErr w:type="spellStart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≥ 25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Формат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A4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Тип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Папка файловая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Папка пластиковая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22.29.25.000-00000006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"СПЕЦАВТОТРАНС"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86.69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1040.28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Формат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A4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Тип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Папка-планшет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Папка пластиковая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22.29.25.000-00000008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400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67.79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33895.00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Ширина корешка, </w:t>
                  </w:r>
                  <w:proofErr w:type="spellStart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≤ 25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Ширина корешка, </w:t>
                  </w:r>
                  <w:proofErr w:type="spellStart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≥ 20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Формат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A4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Тип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Папка-скоросшиватель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Папка пластиковая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22.29.25.000-00000009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 xml:space="preserve">МУНИЦИПАЛЬНОЕ КАЗЕННОЕ УЧРЕЖДЕНИЕ </w:t>
                        </w: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lastRenderedPageBreak/>
                          <w:t>"ЦЕНТР ПО ЗАЩИТЕ НАСЕЛЕНИЯ И ТЕРРИТОРИЙ ОТ ЧРЕЗВЫЧАЙНЫХ СИТУАЦИЙ"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15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14.59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218.85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Формат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A4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Способ фиксации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Кнопка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Тип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Папка-конверт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lastRenderedPageBreak/>
                    <w:t>Папка пластиковая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22.29.25.000-00000010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"СПЕЦАВТОТРАНС"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400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80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7.89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4260.60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Формат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A4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Тип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Папка-уголок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Папка пластиковая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22.29.25.000-00000011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"СПЕЦАВТОТРАНС"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187.99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30078.40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Ширина корешка, </w:t>
                  </w:r>
                  <w:proofErr w:type="spellStart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≤ 80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Ширина корешка, </w:t>
                  </w:r>
                  <w:proofErr w:type="spellStart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≥ 75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Формат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A4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Механизм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Арочный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Тип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Папка-регистратор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Папка пластиковая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22.29.25.000-00000011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162.89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17266.34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Ширина корешка, </w:t>
                  </w:r>
                  <w:proofErr w:type="spellStart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≤ 50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Ширина корешка, </w:t>
                  </w:r>
                  <w:proofErr w:type="spellStart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min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≥ 50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Формат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A4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Механизм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Арочный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Тип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Папка-регистратор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Файл-вкладыш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22.29.25.000-00000013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"СПЕЦАВТОТРАНС"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2000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800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2000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1.21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5808.00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Плотность, </w:t>
                  </w:r>
                  <w:proofErr w:type="gramStart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мкм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≥ 25 и &lt; 35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Вид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Глянцевый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Формат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А</w:t>
                  </w:r>
                  <w:proofErr w:type="gramStart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Лоток для бумаги пластиковый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22.29.25.000-00000014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24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174.89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4197.36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Ширина секции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≥ 80 и &lt; 90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Количество секций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1.0000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Тип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Вертикальный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Лоток для бумаги пластиковый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22.29.25.000-00000016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 xml:space="preserve">МУНИЦИПАЛЬНОЕ </w:t>
                        </w: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lastRenderedPageBreak/>
                          <w:t>КАЗЕННОЕ УЧРЕЖДЕНИЕ "ЦЕНТР КОМПЛЕКСНОГО ОБСЛУЖИВАНИЯ"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36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140.16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5045.76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Высота секции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≥ 50 и &lt; 60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Количество секций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1.0000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Тип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Горизонтальный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Подставка для канцелярских принадлежностей настольная (органайзер) пластиковая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22.29.25.000-00000018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"СПЕЦАВТОТРАНС"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513.89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1027.78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Тип механизма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Вращающийся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Наличие канцелярских принадлежностей в наборе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Да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Количество отделений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&gt; 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Подушка для смачивания пальцев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22.29.25.000-00000030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66.22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794.64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proofErr w:type="spellStart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Гелевая</w:t>
                  </w:r>
                  <w:proofErr w:type="spellEnd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 основа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Да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proofErr w:type="spellStart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Скрепочница</w:t>
                  </w:r>
                  <w:proofErr w:type="spellEnd"/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22.29.25.000-00000036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169.99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1699.90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Наполнение скрепками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Да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proofErr w:type="spellStart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Скрепочница</w:t>
                  </w:r>
                  <w:proofErr w:type="spellEnd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 магнитная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Да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Тип </w:t>
                  </w:r>
                  <w:proofErr w:type="spellStart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скрепочницы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Закрытая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Лента сигнальная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22.21.42.130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30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178.69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5718.08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Тип Оградительная сигнальная лента Длина </w:t>
                  </w:r>
                  <w:proofErr w:type="gramStart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</w:t>
                  </w:r>
                  <w:proofErr w:type="gramEnd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 250 Ширина мм 75 Толщина мкм 30 Цвет красно-белый 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Клейкая лента канцелярская (скотч)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22.29.21.000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КОМПЛЕКСНОГО ОБСЛУЖИВАНИЯ"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53.99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2699.50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Материал клейкой ленты полипропилен Ширина клейкой ленты </w:t>
                  </w:r>
                  <w:proofErr w:type="gramStart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мм</w:t>
                  </w:r>
                  <w:proofErr w:type="gramEnd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 48 Длина намотки клейкой ленты м 60 Плотность клейкой ленты мкм 45 50 Цвет клейкой ленты прозрачный Особенность клейкой ленты влагостойкость 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18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Клейкая лента канцелярская (скотч)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22.29.21.000</w:t>
                  </w: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33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"СПЕЦАВТОТРАНС"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КАЗЕННОЕ УЧРЕЖДЕНИЕ "ЦЕНТР ПО ЗАЩИТЕ НАСЕЛЕНИЯ И ТЕРРИТОРИЙ ОТ ЧРЕЗВЫЧАЙНЫХ СИТУАЦИЙ"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МУНИЦИПАЛЬНОЕ УНИТАРНОЕ ПРЕДПРИЯТИЕ ГОРОДА ЧЕРЕПОВЦА " ЭЛЕКТРОСВЕТ"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"/>
                  </w:tblGrid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476B57" w:rsidRPr="00476B57" w:rsidTr="00476B57"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6B57" w:rsidRPr="00476B57" w:rsidRDefault="00476B57" w:rsidP="00476B5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</w:pPr>
                        <w:r w:rsidRPr="00476B57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62.59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4381.30</w:t>
                  </w:r>
                </w:p>
              </w:tc>
            </w:tr>
            <w:tr w:rsidR="00476B57" w:rsidRPr="00476B57" w:rsidTr="00476B57">
              <w:tc>
                <w:tcPr>
                  <w:tcW w:w="118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3652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Материал клейкой ленты полипропилен Ширина клейкой ленты </w:t>
                  </w:r>
                  <w:proofErr w:type="gramStart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мм</w:t>
                  </w:r>
                  <w:proofErr w:type="gramEnd"/>
                  <w:r w:rsidRPr="00476B57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 48 50 Длина намотки клейкой ленты м 66 Плотность клейкой ленты мкм 45 50 Цвет клейкой ленты прозрачный Особенность клейкой ленты влагостойкость </w:t>
                  </w:r>
                </w:p>
              </w:tc>
              <w:tc>
                <w:tcPr>
                  <w:tcW w:w="153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Итого: 231466.31 Российский рубль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Единые требования к участникам (в соответствии с частью 1 Статьи 31 Федерального закона № 44-ФЗ) </w:t>
            </w:r>
          </w:p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закупки должны соответствовать требованиям, установленным заказчиком в соответствии с пунктами 3, 4, 5, 7, 7.1, 9 части 1 статьи 31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Требования к участникам закупок в соответствии с частью 1.1 статьи 31 Федерального закона № 44-ФЗ </w:t>
            </w:r>
          </w:p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Требование об отсутствии в предусмотренном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proofErr w:type="gramEnd"/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Ограничения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Закупка у субъектов малого предпринимательства и социально ориентированных </w:t>
            </w: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некоммерческих организаций </w:t>
            </w:r>
          </w:p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Участниками закупки могут являться только субъекты малого предпринимательства, социально ориентированные некоммерческие организации (в соответствии с пунктом 1 части 1 статьи 30 Закона)</w:t>
            </w:r>
          </w:p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 </w:t>
            </w:r>
          </w:p>
        </w:tc>
      </w:tr>
      <w:tr w:rsidR="00476B57" w:rsidRPr="00476B57" w:rsidTr="00476B57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"/>
              <w:gridCol w:w="4232"/>
              <w:gridCol w:w="1701"/>
              <w:gridCol w:w="1701"/>
              <w:gridCol w:w="2580"/>
            </w:tblGrid>
            <w:tr w:rsidR="00476B57" w:rsidRPr="00476B57" w:rsidTr="00476B57">
              <w:tc>
                <w:tcPr>
                  <w:tcW w:w="1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Вид требования</w:t>
                  </w:r>
                </w:p>
              </w:tc>
              <w:tc>
                <w:tcPr>
                  <w:tcW w:w="4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2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Примечание</w:t>
                  </w:r>
                </w:p>
              </w:tc>
            </w:tr>
            <w:tr w:rsidR="00476B57" w:rsidRPr="00476B57" w:rsidTr="00476B57">
              <w:tc>
                <w:tcPr>
                  <w:tcW w:w="1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4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76B57" w:rsidRPr="00476B57" w:rsidTr="00476B57">
              <w:tc>
                <w:tcPr>
                  <w:tcW w:w="10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42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      </w:r>
                  <w:proofErr w:type="gramStart"/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рств дл</w:t>
                  </w:r>
                  <w:proofErr w:type="gramEnd"/>
                  <w:r w:rsidRPr="00476B5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6B57" w:rsidRPr="00476B57" w:rsidRDefault="00476B57" w:rsidP="0047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476B57" w:rsidRPr="00476B57" w:rsidTr="00476B57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возможность изменить предусмотренные контрактом количество товара, объем работы или услуги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Информация о предоставлении разъяснений положений документации</w:t>
            </w:r>
          </w:p>
        </w:tc>
        <w:tc>
          <w:tcPr>
            <w:tcW w:w="6444" w:type="dxa"/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начала предоставления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время окончания предоставления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22.12.2020 00:00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предоставления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аукциона, от которого поступил указанный запрос, при условии, что указанный запрос поступил заказчику не </w:t>
            </w:r>
            <w:proofErr w:type="gramStart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позднее</w:t>
            </w:r>
            <w:proofErr w:type="gramEnd"/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чем за три дня до даты окончания срока подачи заявок на участие в таком аукционе.</w:t>
            </w:r>
          </w:p>
        </w:tc>
      </w:tr>
      <w:tr w:rsidR="00476B57" w:rsidRPr="00476B57" w:rsidTr="00476B57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Предусмотрена возможность одностороннего отказа от исполнения контракта в соответствии с ч. 9 ст. 95 Закона № 44-ФЗ</w:t>
            </w:r>
          </w:p>
        </w:tc>
      </w:tr>
      <w:tr w:rsidR="00476B57" w:rsidRPr="00476B57" w:rsidTr="00476B57"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Перечень прикрепленных документов</w:t>
            </w:r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76B57" w:rsidRPr="00476B57" w:rsidRDefault="00476B57" w:rsidP="00476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6B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АДС-20-22-112_Канцтовары</w:t>
            </w:r>
          </w:p>
        </w:tc>
      </w:tr>
    </w:tbl>
    <w:p w:rsidR="001573FA" w:rsidRPr="00476B57" w:rsidRDefault="001573FA" w:rsidP="00476B57">
      <w:pPr>
        <w:spacing w:after="0"/>
        <w:ind w:left="284"/>
        <w:rPr>
          <w:rFonts w:ascii="Times New Roman" w:hAnsi="Times New Roman" w:cs="Times New Roman"/>
          <w:sz w:val="16"/>
          <w:szCs w:val="16"/>
        </w:rPr>
      </w:pPr>
    </w:p>
    <w:sectPr w:rsidR="001573FA" w:rsidRPr="00476B57" w:rsidSect="00476B57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EE"/>
    <w:rsid w:val="001573FA"/>
    <w:rsid w:val="00476B57"/>
    <w:rsid w:val="009B0C68"/>
    <w:rsid w:val="00B93A06"/>
    <w:rsid w:val="00E8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6B57"/>
  </w:style>
  <w:style w:type="paragraph" w:customStyle="1" w:styleId="subtitle">
    <w:name w:val="subtitle"/>
    <w:basedOn w:val="a"/>
    <w:rsid w:val="0047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7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7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7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6B57"/>
  </w:style>
  <w:style w:type="paragraph" w:customStyle="1" w:styleId="subtitle">
    <w:name w:val="subtitle"/>
    <w:basedOn w:val="a"/>
    <w:rsid w:val="0047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7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7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7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3911</Words>
  <Characters>22297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3</cp:revision>
  <cp:lastPrinted>2020-12-18T08:38:00Z</cp:lastPrinted>
  <dcterms:created xsi:type="dcterms:W3CDTF">2020-12-17T08:54:00Z</dcterms:created>
  <dcterms:modified xsi:type="dcterms:W3CDTF">2020-12-18T08:38:00Z</dcterms:modified>
</cp:coreProperties>
</file>