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4F" w:rsidRPr="003B624F" w:rsidRDefault="003B624F" w:rsidP="003B624F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  <w:t>АКЦИИ! СКИДКИ!</w: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7724B" wp14:editId="734881C2">
            <wp:extent cx="9401175" cy="6267450"/>
            <wp:effectExtent l="0" t="0" r="9525" b="0"/>
            <wp:docPr id="1" name="Рисунок 1" descr="http://санаторий-адонис.рф/wp-content/uploads/2019/12/Новый-год-скидка-для-сайта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санаторий-адонис.рф/wp-content/uploads/2019/12/Новый-год-скидка-для-сайта-1024x6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  <w:t> </w: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  <w:t> </w: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  <w:t> </w: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  <w:t> </w: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jc w:val="center"/>
        <w:outlineLvl w:val="1"/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  <w:lastRenderedPageBreak/>
        <w:t> </w: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D5797" wp14:editId="5566499E">
            <wp:extent cx="9401175" cy="5905500"/>
            <wp:effectExtent l="0" t="0" r="9525" b="0"/>
            <wp:docPr id="2" name="Рисунок 2" descr="http://санаторий-адонис.рф/wp-content/uploads/2019/04/Конференц-зал-1-1024x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санаторий-адонис.рф/wp-content/uploads/2019/04/Конференц-зал-1-1024x6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«Адонис»  предлагает Вашей организации / компании воспользоваться прекрасной возможностью проведения пресс-конференций, семинаров, презентаций и других официальных мероприятий в  комфортной обстановке за пределами офиса. </w:t>
      </w:r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Просторный конференц-зал в здании санатория вмещает  до 50 </w:t>
      </w:r>
      <w:proofErr w:type="spellStart"/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снащен</w:t>
      </w:r>
      <w:proofErr w:type="spellEnd"/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мультимедийным проектором, звуковым оборудованием. </w: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конференц-зала — 200 рублей 1 час.</w: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t>* гостиничные услуги от 700 рублей в сутки.</w:t>
      </w:r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 возможна организация питания  – (завтрак –120 руб., обед – 240 руб., ужин-180 руб.)</w:t>
      </w:r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коф</w:t>
      </w:r>
      <w:proofErr w:type="gramStart"/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брейк –  от 100 рублей с  1 человека.</w: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585B8F" wp14:editId="6BBD4EEB">
            <wp:extent cx="9401175" cy="9401175"/>
            <wp:effectExtent l="0" t="0" r="9525" b="9525"/>
            <wp:docPr id="3" name="Рисунок 3" descr="http://санаторий-адонис.рф/wp-content/uploads/2020/02/Приглашение-на-лечение-в-Адонис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санаторий-адонис.рф/wp-content/uploads/2020/02/Приглашение-на-лечение-в-Адонис-1024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jc w:val="center"/>
        <w:outlineLvl w:val="1"/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При предъявлении удостоверения</w: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jc w:val="center"/>
        <w:outlineLvl w:val="0"/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333399"/>
          <w:kern w:val="36"/>
          <w:sz w:val="54"/>
          <w:szCs w:val="54"/>
          <w:lang w:eastAsia="ru-RU"/>
        </w:rPr>
        <w:t>«Дети войны»</w: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jc w:val="center"/>
        <w:outlineLvl w:val="1"/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 покупку путевки или курсовки действует скидка</w: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08850B" wp14:editId="21E4C021">
            <wp:extent cx="6038850" cy="2476500"/>
            <wp:effectExtent l="0" t="0" r="0" b="0"/>
            <wp:docPr id="4" name="Рисунок 4" descr="http://санаторий-адонис.рф/wp-content/uploads/2019/02/ArtDemi_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санаторий-адонис.рф/wp-content/uploads/2019/02/ArtDemi_-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jc w:val="center"/>
        <w:outlineLvl w:val="1"/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Стоимость одного дня по путевке со  скидкой </w:t>
      </w:r>
      <w:r w:rsidRPr="003B624F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25 %</w:t>
      </w:r>
      <w:r w:rsidRPr="003B624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— 1343 рубля</w: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E73BE"/>
          <w:sz w:val="33"/>
          <w:szCs w:val="33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333399"/>
          <w:sz w:val="33"/>
          <w:szCs w:val="33"/>
          <w:u w:val="single"/>
          <w:lang w:eastAsia="ru-RU"/>
        </w:rPr>
        <w:t>В стоимость путевки входит:</w: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E73BE"/>
          <w:sz w:val="30"/>
          <w:szCs w:val="30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1E73BE"/>
          <w:sz w:val="30"/>
          <w:szCs w:val="30"/>
          <w:lang w:eastAsia="ru-RU"/>
        </w:rPr>
        <w:t>  </w:t>
      </w:r>
      <w:r w:rsidRPr="003B624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  — проживание в двухместном номере</w: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E73BE"/>
          <w:sz w:val="30"/>
          <w:szCs w:val="30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    — пятиразовое диетическое питание</w: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E73BE"/>
          <w:sz w:val="30"/>
          <w:szCs w:val="30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    — медицинские услуги</w: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Подробная информация и запись по телефонам: </w: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(8202) 26-96-33, 26-94-50.</w:t>
      </w:r>
    </w:p>
    <w:p w:rsidR="003B624F" w:rsidRPr="003B624F" w:rsidRDefault="003B624F" w:rsidP="003B624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jc w:val="center"/>
        <w:outlineLvl w:val="1"/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008000"/>
          <w:sz w:val="36"/>
          <w:szCs w:val="36"/>
          <w:lang w:eastAsia="ru-RU"/>
        </w:rPr>
        <w:t>«ПРИВЕДИ ДРУГА»</w: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Приведи друга и получи </w:t>
      </w:r>
      <w:r w:rsidRPr="003B624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скидку 10%</w:t>
      </w:r>
      <w:r w:rsidRPr="003B624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 на покупку путевки или курсовки</w: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для себя  и для друга</w: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A00CEA" wp14:editId="051C5529">
            <wp:extent cx="5715000" cy="3000375"/>
            <wp:effectExtent l="0" t="0" r="0" b="9525"/>
            <wp:docPr id="5" name="Рисунок 5" descr="http://санаторий-адонис.рф/wp-content/uploads/2019/02/referalny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санаторий-адонис.рф/wp-content/uploads/2019/02/referalnye-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4F" w:rsidRPr="003B624F" w:rsidRDefault="003B624F" w:rsidP="003B624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jc w:val="center"/>
        <w:outlineLvl w:val="0"/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  <w:t> </w: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jc w:val="center"/>
        <w:outlineLvl w:val="0"/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</w:pPr>
      <w:r w:rsidRPr="003B624F">
        <w:rPr>
          <w:rFonts w:ascii="Arial" w:eastAsia="Times New Roman" w:hAnsi="Arial" w:cs="Arial"/>
          <w:b/>
          <w:bCs/>
          <w:i/>
          <w:iCs/>
          <w:noProof/>
          <w:color w:val="1E73BE"/>
          <w:kern w:val="36"/>
          <w:sz w:val="54"/>
          <w:szCs w:val="54"/>
          <w:lang w:eastAsia="ru-RU"/>
        </w:rPr>
        <w:drawing>
          <wp:inline distT="0" distB="0" distL="0" distR="0" wp14:anchorId="3E8C2456" wp14:editId="215AD308">
            <wp:extent cx="5905500" cy="3333750"/>
            <wp:effectExtent l="0" t="0" r="0" b="0"/>
            <wp:docPr id="6" name="Рисунок 6" descr="skidka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idka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24F">
        <w:rPr>
          <w:rFonts w:ascii="Arial" w:eastAsia="Times New Roman" w:hAnsi="Arial" w:cs="Arial"/>
          <w:b/>
          <w:bCs/>
          <w:i/>
          <w:iCs/>
          <w:color w:val="FF0000"/>
          <w:kern w:val="36"/>
          <w:sz w:val="54"/>
          <w:szCs w:val="54"/>
          <w:lang w:eastAsia="ru-RU"/>
        </w:rPr>
        <w:t> </w:t>
      </w:r>
    </w:p>
    <w:p w:rsidR="003B624F" w:rsidRPr="003B624F" w:rsidRDefault="003B624F" w:rsidP="003B624F">
      <w:pPr>
        <w:shd w:val="clear" w:color="auto" w:fill="FFFFFF"/>
        <w:spacing w:before="180" w:after="180" w:line="240" w:lineRule="auto"/>
        <w:jc w:val="center"/>
        <w:outlineLvl w:val="5"/>
        <w:rPr>
          <w:rFonts w:ascii="Arial" w:eastAsia="Times New Roman" w:hAnsi="Arial" w:cs="Arial"/>
          <w:b/>
          <w:bCs/>
          <w:color w:val="1E73BE"/>
          <w:sz w:val="24"/>
          <w:szCs w:val="24"/>
          <w:lang w:eastAsia="ru-RU"/>
        </w:rPr>
      </w:pPr>
      <w:r w:rsidRPr="003B624F">
        <w:rPr>
          <w:rFonts w:ascii="Arial" w:eastAsia="Times New Roman" w:hAnsi="Arial" w:cs="Arial"/>
          <w:b/>
          <w:bCs/>
          <w:color w:val="1E73BE"/>
          <w:sz w:val="24"/>
          <w:szCs w:val="24"/>
          <w:u w:val="single"/>
          <w:lang w:eastAsia="ru-RU"/>
        </w:rPr>
        <w:t>С</w:t>
      </w:r>
      <w:r w:rsidRPr="003B624F">
        <w:rPr>
          <w:rFonts w:ascii="Arial" w:eastAsia="Times New Roman" w:hAnsi="Arial" w:cs="Arial"/>
          <w:b/>
          <w:bCs/>
          <w:i/>
          <w:iCs/>
          <w:color w:val="1E73BE"/>
          <w:sz w:val="24"/>
          <w:szCs w:val="24"/>
          <w:u w:val="single"/>
          <w:lang w:eastAsia="ru-RU"/>
        </w:rPr>
        <w:t>кидка 5%* </w:t>
      </w:r>
      <w:r w:rsidRPr="003B624F">
        <w:rPr>
          <w:rFonts w:ascii="Arial" w:eastAsia="Times New Roman" w:hAnsi="Arial" w:cs="Arial"/>
          <w:b/>
          <w:bCs/>
          <w:i/>
          <w:iCs/>
          <w:color w:val="1E73BE"/>
          <w:sz w:val="24"/>
          <w:szCs w:val="24"/>
          <w:lang w:eastAsia="ru-RU"/>
        </w:rPr>
        <w:t>н</w:t>
      </w:r>
      <w:r w:rsidRPr="003B624F">
        <w:rPr>
          <w:rFonts w:ascii="Arial" w:eastAsia="Times New Roman" w:hAnsi="Arial" w:cs="Arial"/>
          <w:b/>
          <w:bCs/>
          <w:color w:val="1E73BE"/>
          <w:sz w:val="24"/>
          <w:szCs w:val="24"/>
          <w:lang w:eastAsia="ru-RU"/>
        </w:rPr>
        <w:t xml:space="preserve">а все виды платных медицинских услуг, </w:t>
      </w:r>
      <w:proofErr w:type="gramStart"/>
      <w:r w:rsidRPr="003B624F">
        <w:rPr>
          <w:rFonts w:ascii="Arial" w:eastAsia="Times New Roman" w:hAnsi="Arial" w:cs="Arial"/>
          <w:b/>
          <w:bCs/>
          <w:color w:val="1E73BE"/>
          <w:sz w:val="24"/>
          <w:szCs w:val="24"/>
          <w:lang w:eastAsia="ru-RU"/>
        </w:rPr>
        <w:t>кроме</w:t>
      </w:r>
      <w:proofErr w:type="gramEnd"/>
      <w:r w:rsidRPr="003B624F">
        <w:rPr>
          <w:rFonts w:ascii="Arial" w:eastAsia="Times New Roman" w:hAnsi="Arial" w:cs="Arial"/>
          <w:b/>
          <w:bCs/>
          <w:color w:val="1E73BE"/>
          <w:sz w:val="24"/>
          <w:szCs w:val="24"/>
          <w:lang w:eastAsia="ru-RU"/>
        </w:rPr>
        <w:t xml:space="preserve">: УЗИ, </w:t>
      </w:r>
      <w:proofErr w:type="spellStart"/>
      <w:r w:rsidRPr="003B624F">
        <w:rPr>
          <w:rFonts w:ascii="Arial" w:eastAsia="Times New Roman" w:hAnsi="Arial" w:cs="Arial"/>
          <w:b/>
          <w:bCs/>
          <w:color w:val="1E73BE"/>
          <w:sz w:val="24"/>
          <w:szCs w:val="24"/>
          <w:lang w:eastAsia="ru-RU"/>
        </w:rPr>
        <w:t>холтер</w:t>
      </w:r>
      <w:proofErr w:type="spellEnd"/>
      <w:r w:rsidRPr="003B624F">
        <w:rPr>
          <w:rFonts w:ascii="Arial" w:eastAsia="Times New Roman" w:hAnsi="Arial" w:cs="Arial"/>
          <w:b/>
          <w:bCs/>
          <w:color w:val="1E73BE"/>
          <w:sz w:val="24"/>
          <w:szCs w:val="24"/>
          <w:lang w:eastAsia="ru-RU"/>
        </w:rPr>
        <w:t xml:space="preserve">. </w:t>
      </w:r>
      <w:proofErr w:type="spellStart"/>
      <w:r w:rsidRPr="003B624F">
        <w:rPr>
          <w:rFonts w:ascii="Arial" w:eastAsia="Times New Roman" w:hAnsi="Arial" w:cs="Arial"/>
          <w:b/>
          <w:bCs/>
          <w:color w:val="1E73BE"/>
          <w:sz w:val="24"/>
          <w:szCs w:val="24"/>
          <w:lang w:eastAsia="ru-RU"/>
        </w:rPr>
        <w:t>мониторирования</w:t>
      </w:r>
      <w:proofErr w:type="spellEnd"/>
      <w:r w:rsidRPr="003B624F">
        <w:rPr>
          <w:rFonts w:ascii="Arial" w:eastAsia="Times New Roman" w:hAnsi="Arial" w:cs="Arial"/>
          <w:b/>
          <w:bCs/>
          <w:color w:val="1E73BE"/>
          <w:sz w:val="24"/>
          <w:szCs w:val="24"/>
          <w:lang w:eastAsia="ru-RU"/>
        </w:rPr>
        <w:t>, предоставляется  следующим категориям граждан: пенсионерам, инвалидам, детям (до 18 лет), владельцам карты «Забота».</w: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*На период АКЦИИ  эта скидка не действует!</w:t>
      </w:r>
    </w:p>
    <w:p w:rsidR="003B624F" w:rsidRPr="003B624F" w:rsidRDefault="003B624F" w:rsidP="003B624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На время предоставления вышеуказанных скидок другие скидки не предоставляются и не суммируются. </w:t>
      </w:r>
    </w:p>
    <w:p w:rsidR="003B624F" w:rsidRPr="003B624F" w:rsidRDefault="003B624F" w:rsidP="003B624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="t" fillcolor="#a0a0a0" stroked="f"/>
        </w:pic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Вышеуказанные скидки распространяются только на физических лиц за наличный расчет.</w:t>
      </w:r>
    </w:p>
    <w:p w:rsidR="003B624F" w:rsidRPr="003B624F" w:rsidRDefault="003B624F" w:rsidP="003B624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81736" w:rsidRDefault="00D81736">
      <w:bookmarkStart w:id="0" w:name="_GoBack"/>
      <w:bookmarkEnd w:id="0"/>
    </w:p>
    <w:sectPr w:rsidR="00D8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81"/>
    <w:rsid w:val="003B624F"/>
    <w:rsid w:val="00743981"/>
    <w:rsid w:val="00D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416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5112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&#1089;&#1072;&#1085;&#1072;&#1090;&#1086;&#1088;&#1080;&#1081;-&#1072;&#1076;&#1086;&#1085;&#1080;&#1089;.&#1088;&#1092;/wp-content/uploads/2014/02/skidka-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2020-02-17T08:56:00Z</dcterms:created>
  <dcterms:modified xsi:type="dcterms:W3CDTF">2020-02-17T08:57:00Z</dcterms:modified>
</cp:coreProperties>
</file>