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CA3" w:rsidRDefault="00000000">
      <w:pPr>
        <w:spacing w:before="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E14CA3" w:rsidRDefault="00E14CA3">
      <w:pPr>
        <w:spacing w:before="5"/>
        <w:jc w:val="right"/>
        <w:rPr>
          <w:rFonts w:ascii="Times New Roman" w:hAnsi="Times New Roman"/>
        </w:rPr>
      </w:pPr>
    </w:p>
    <w:p w:rsidR="00E14CA3" w:rsidRDefault="00000000">
      <w:pPr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планируемых целевых мест за счет бюджетных ассигнований федерального бюджета по направлениям подготовки для обучения по имеющим государственную аккредитацию образовательным программам высшего образования (программам бакалавриата, программам специалитета, программам магистратуры)</w:t>
      </w:r>
    </w:p>
    <w:p w:rsidR="00E14CA3" w:rsidRDefault="00000000">
      <w:pPr>
        <w:spacing w:befor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2023 - 2024 учебный год</w:t>
      </w:r>
    </w:p>
    <w:p w:rsidR="00E14CA3" w:rsidRDefault="00E14CA3">
      <w:pPr>
        <w:spacing w:before="5" w:line="264" w:lineRule="auto"/>
        <w:rPr>
          <w:sz w:val="26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00"/>
        <w:gridCol w:w="1220"/>
        <w:gridCol w:w="5035"/>
        <w:gridCol w:w="1978"/>
        <w:gridCol w:w="2852"/>
        <w:gridCol w:w="3269"/>
      </w:tblGrid>
      <w:tr w:rsidR="00E14CA3">
        <w:trPr>
          <w:trHeight w:val="164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  <w:rPr>
                <w:rFonts w:ascii="Times New Roman" w:hAnsi="Times New Roman"/>
              </w:rPr>
            </w:pPr>
          </w:p>
          <w:p w:rsidR="00E14CA3" w:rsidRDefault="00E14CA3">
            <w:pPr>
              <w:jc w:val="center"/>
              <w:rPr>
                <w:rFonts w:ascii="Times New Roman" w:hAnsi="Times New Roman"/>
              </w:rPr>
            </w:pPr>
          </w:p>
          <w:p w:rsidR="00E14CA3" w:rsidRDefault="00E14CA3">
            <w:pPr>
              <w:jc w:val="center"/>
              <w:rPr>
                <w:rFonts w:ascii="Times New Roman" w:hAnsi="Times New Roman"/>
              </w:rPr>
            </w:pPr>
          </w:p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планируемых целевых мест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spacing w:before="120" w:after="120"/>
              <w:ind w:left="120" w:right="120" w:hanging="120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Перечень работодателей, готовых заключить целевой договор и наименование должности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spacing w:before="120" w:after="120"/>
              <w:ind w:left="120" w:right="120" w:hanging="120"/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Контакты работодателей</w:t>
            </w:r>
          </w:p>
        </w:tc>
      </w:tr>
      <w:tr w:rsidR="00E14CA3">
        <w:trPr>
          <w:trHeight w:val="567"/>
        </w:trPr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Вологодский государственный университет</w:t>
            </w:r>
          </w:p>
          <w:p w:rsidR="00E14CA3" w:rsidRDefault="00E14CA3">
            <w:pPr>
              <w:jc w:val="center"/>
              <w:rPr>
                <w:b/>
                <w:u w:val="single"/>
              </w:rPr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14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Бакалавриат, очная форма обучения</w:t>
            </w: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01.03.02</w:t>
            </w:r>
          </w:p>
        </w:tc>
        <w:tc>
          <w:tcPr>
            <w:tcW w:w="50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Прикладная математика и информатика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04.03.01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  <w:p w:rsidR="00E14CA3" w:rsidRDefault="00000000">
            <w:r>
              <w:t>Химия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05.03.06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Экология и природопользование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07.03.01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Архитектура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08.03.01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Строительство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Информатика и вычислительная техника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Информационные системы и технологии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Прикладная информатика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09.03.04</w:t>
            </w:r>
          </w:p>
        </w:tc>
        <w:tc>
          <w:tcPr>
            <w:tcW w:w="50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Программная инженерия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13.03.01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Теплоэнергетика и теплотехника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13.03.02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Электроэнергетика и электротехника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15.03.01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Машиностроение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20.03.01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Техносферная безопасность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21.03.02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Землеустройство и кадастры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 xml:space="preserve">Педагогическое образование, </w:t>
            </w:r>
            <w:r>
              <w:br/>
              <w:t>Физкультурное образование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Психолого-педагогическое образование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>Русский язык и литература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 xml:space="preserve">Историческое и обществоведческое </w:t>
            </w:r>
            <w:r>
              <w:lastRenderedPageBreak/>
              <w:t>образование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lastRenderedPageBreak/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 Иностранные языки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>Музыкальное и дополнительное 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>Биологическое и географическое 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>Математическое и физическое образование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44.03.05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 с двумя профилями,</w:t>
            </w:r>
          </w:p>
          <w:p w:rsidR="00E14CA3" w:rsidRDefault="00000000">
            <w:r>
              <w:t>Культурологическое образование и иностранный язык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143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Специалитет, очная форма обучения</w:t>
            </w: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08.05.01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  <w:p w:rsidR="00E14CA3" w:rsidRDefault="00000000">
            <w:r>
              <w:t>Строительство уникальных зданий и сооружений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23.05.01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Наземные транспортно-технологические средства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  <w:rPr>
                <w:b/>
              </w:rPr>
            </w:pPr>
          </w:p>
        </w:tc>
        <w:tc>
          <w:tcPr>
            <w:tcW w:w="1435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Магистратура, очная форма обучения</w:t>
            </w: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01.04.02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Прикладная математика и информатика,</w:t>
            </w:r>
          </w:p>
          <w:p w:rsidR="00E14CA3" w:rsidRDefault="00000000">
            <w:r>
              <w:t>Перспективные методы искусственного интеллекта в сетях передачи и обработки данных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08.04.01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Строительство,</w:t>
            </w:r>
          </w:p>
          <w:p w:rsidR="00E14CA3" w:rsidRDefault="00000000">
            <w:r>
              <w:t>Промышленное и гражданское строительство: технологии информационного моделирования в проектировании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08.04.01</w:t>
            </w:r>
          </w:p>
        </w:tc>
        <w:tc>
          <w:tcPr>
            <w:tcW w:w="50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Строительство,</w:t>
            </w:r>
          </w:p>
          <w:p w:rsidR="00E14CA3" w:rsidRDefault="00000000">
            <w:r>
              <w:t>Ресурсосберегающие технологии жизненного цикла инженерных сооружений и коммуникаций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09.04.01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Информатика и вычислительная техника,</w:t>
            </w:r>
          </w:p>
          <w:p w:rsidR="00E14CA3" w:rsidRDefault="00000000">
            <w:r>
              <w:t>Информационное и программное обеспечение распределенных систем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09.04.02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Информационные системы и технологии,</w:t>
            </w:r>
          </w:p>
          <w:p w:rsidR="00E14CA3" w:rsidRDefault="00000000">
            <w:r>
              <w:t>Интеллектуальные системы и сети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38.04.01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highlight w:val="yellow"/>
              </w:rPr>
            </w:pPr>
            <w:r>
              <w:t>Экономика, Экономика государственного и корпоративного сектора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44.04.01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образование,</w:t>
            </w:r>
          </w:p>
          <w:p w:rsidR="00E14CA3" w:rsidRDefault="00000000">
            <w:r>
              <w:t>Современные стратегии филологического образования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44.04.01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образование,</w:t>
            </w:r>
          </w:p>
          <w:p w:rsidR="00E14CA3" w:rsidRDefault="00000000">
            <w:r>
              <w:t>Физико-математическое образование и информационные технологии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Педагогическое образование,</w:t>
            </w:r>
          </w:p>
          <w:p w:rsidR="00E14CA3" w:rsidRDefault="00000000">
            <w:r>
              <w:t>Теория физической культуры и технологии физического воспитания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44.04.02</w:t>
            </w:r>
          </w:p>
        </w:tc>
        <w:tc>
          <w:tcPr>
            <w:tcW w:w="5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r>
              <w:t>Психолого-педагогическое образование,</w:t>
            </w:r>
          </w:p>
          <w:p w:rsidR="00E14CA3" w:rsidRDefault="00000000">
            <w:r>
              <w:t>Развитие личностного потенциала в образовании: персонализация и цифровизация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E14CA3">
            <w:pPr>
              <w:jc w:val="center"/>
            </w:pPr>
          </w:p>
        </w:tc>
      </w:tr>
      <w:tr w:rsidR="00E14CA3">
        <w:trPr>
          <w:trHeight w:val="567"/>
        </w:trPr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  <w:rPr>
                <w:b/>
                <w:u w:val="single"/>
              </w:rPr>
            </w:pPr>
          </w:p>
          <w:p w:rsidR="00E14CA3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Череповецкий государственный университет</w:t>
            </w:r>
          </w:p>
          <w:p w:rsidR="00E14CA3" w:rsidRDefault="00E14CA3">
            <w:pPr>
              <w:jc w:val="center"/>
              <w:rPr>
                <w:b/>
                <w:u w:val="single"/>
              </w:rPr>
            </w:pPr>
          </w:p>
        </w:tc>
      </w:tr>
      <w:tr w:rsidR="00E14CA3">
        <w:trPr>
          <w:trHeight w:val="567"/>
        </w:trPr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Бакалавриат,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 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Радиофизика (Интеллектуальные системы передачи и обработки информации)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(Общая биология)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 архитектурной среды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(Промышленное и гражданское строительство)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 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безопасность </w:t>
            </w:r>
            <w:r>
              <w:rPr>
                <w:rFonts w:ascii="Times New Roman" w:hAnsi="Times New Roman"/>
              </w:rPr>
              <w:lastRenderedPageBreak/>
              <w:t>(Безопасность автоматизированных систем)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Инфокоммуникационные технологии и системы связи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Теплоэнергетика и теплотехника (Промышленная теплоэнергетика)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и электротехника (Электропривод и автоматика)</w:t>
            </w:r>
          </w:p>
          <w:p w:rsidR="00E14CA3" w:rsidRDefault="00E14CA3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и электротехника (Системы управления движением технологических объектов)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машины и оборудование (Металлургические машины и оборудование)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15.03.06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Мехатроника и робототехника (Интеллектуальные технологии в робототехнике)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технология (Технология неорганических веществ)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Техносферная безопасность (Безопасность технологических процессов и производств)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(Металлургия черных металлов)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(Обработка металлов давлением)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в технических системах (Управление и информатика в </w:t>
            </w:r>
            <w:r>
              <w:rPr>
                <w:rFonts w:ascii="Times New Roman" w:hAnsi="Times New Roman"/>
              </w:rPr>
              <w:lastRenderedPageBreak/>
              <w:t>технических системах)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(Цифровая экономика и бизнес-аналитика)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 (Управление персоналом организации)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и связи с общественностью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образование (Возрастная практическая психология)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(дефектологическое) образование (Дошкольная дефектология)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 (с двумя профилями </w:t>
            </w:r>
            <w:proofErr w:type="gramStart"/>
            <w:r>
              <w:rPr>
                <w:rFonts w:ascii="Times New Roman" w:hAnsi="Times New Roman"/>
              </w:rPr>
              <w:t>подготовки)  Математика</w:t>
            </w:r>
            <w:proofErr w:type="gramEnd"/>
            <w:r>
              <w:rPr>
                <w:rFonts w:ascii="Times New Roman" w:hAnsi="Times New Roman"/>
              </w:rPr>
              <w:t>. Информатика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Английский язык. Немецкий язык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История и обществознание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Русский язык и литература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Технология и физика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 (с двумя </w:t>
            </w:r>
            <w:r>
              <w:rPr>
                <w:rFonts w:ascii="Times New Roman" w:hAnsi="Times New Roman"/>
              </w:rPr>
              <w:lastRenderedPageBreak/>
              <w:t>профилями подготовки) Дошкольное образование. Дополнительное 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(с двумя профилями подготовки) Начальное образование. Организация внеклассной работы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(Спортивная тренировка в избранном виде спорта)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Режиссура театрализованных представлений и праздников (Театрализованные представления и праздники)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Специалитет,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44.05.01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психология девиантного поведения (Психолого-педагогическая коррекция и реабилитация лиц с девиантным поведением)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Магистратура,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 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(Физика конденсированного состояния вещества)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(Промышленное и гражданское строительство)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Программная инженерия </w:t>
            </w:r>
            <w:r>
              <w:rPr>
                <w:rFonts w:ascii="Times New Roman" w:hAnsi="Times New Roman"/>
              </w:rPr>
              <w:lastRenderedPageBreak/>
              <w:t>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Теплоэнергетика и теплотехника (Тепло-массообменные процессы и установки)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 и электротехника (Моделирование, исследование и управление электромеханическими системами)</w:t>
            </w:r>
          </w:p>
          <w:p w:rsidR="00E14CA3" w:rsidRDefault="00E14CA3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 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Техносферная безопасность (Искусственный интеллект)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Металлургия (Новые производственные технологии)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в технических системах (Управление наукоёмкими производствами в металлургии)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(Искусственный интеллект, цифровая среда образовательной организации)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(Управление качеством начального образования)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 (Педагогический дизайн)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44.04.03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Специальное (дефектологическое) образование (Инклюзивное </w:t>
            </w:r>
            <w:r>
              <w:rPr>
                <w:rFonts w:ascii="Times New Roman" w:hAnsi="Times New Roman"/>
              </w:rPr>
              <w:lastRenderedPageBreak/>
              <w:t>образование)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Северо-западный институт (филиал) Университета им. О.Е.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Кутафина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(МГЮА)</w:t>
            </w:r>
          </w:p>
          <w:p w:rsidR="00E14CA3" w:rsidRDefault="00E14CA3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Бакалавриат,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40.03.01</w:t>
            </w:r>
          </w:p>
          <w:p w:rsidR="00E14CA3" w:rsidRDefault="00E14CA3">
            <w:pPr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Юриспруденция</w:t>
            </w:r>
          </w:p>
          <w:p w:rsidR="00E14CA3" w:rsidRDefault="00E14CA3"/>
          <w:p w:rsidR="00E14CA3" w:rsidRDefault="00E14CA3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Бакалавриат, очно-заочная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40.03.01</w:t>
            </w:r>
          </w:p>
          <w:p w:rsidR="00E14CA3" w:rsidRDefault="00E14CA3">
            <w:pPr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Юриспруденция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Специалитет,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widowControl w:val="0"/>
              <w:jc w:val="center"/>
            </w:pPr>
            <w:r>
              <w:t>40.05.04</w:t>
            </w:r>
          </w:p>
          <w:p w:rsidR="00E14CA3" w:rsidRDefault="00E14CA3">
            <w:pPr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widowControl w:val="0"/>
            </w:pPr>
            <w:r>
              <w:t xml:space="preserve">Судебная и прокурорская деятельность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Магистратура,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40.04.01</w:t>
            </w:r>
          </w:p>
          <w:p w:rsidR="00E14CA3" w:rsidRDefault="00E14CA3">
            <w:pPr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Юриспруденция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Магистратура, заочная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40.04.01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r>
              <w:t>Юриспруденция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Вологодская государственная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молочнохозяйственная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академия им. Н.В. Верещагина</w:t>
            </w:r>
          </w:p>
          <w:p w:rsidR="00E14CA3" w:rsidRDefault="00E14CA3">
            <w:pPr>
              <w:ind w:left="414" w:hanging="357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Бакалавриат,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15.03.02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Технологические машины и </w:t>
            </w:r>
            <w:r>
              <w:rPr>
                <w:rFonts w:ascii="Times New Roman" w:hAnsi="Times New Roman"/>
              </w:rPr>
              <w:lastRenderedPageBreak/>
              <w:t>оборудование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ind w:left="414" w:hanging="3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19.03.03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 животного происхождения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1"/>
                <w:rFonts w:ascii="Times New Roman" w:hAnsi="Times New Roman"/>
                <w:b/>
                <w:i/>
              </w:rPr>
              <w:t>Специалитет, 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36.05.01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E14CA3" w:rsidRDefault="00E14C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Магистратура,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Стандартизация и метрология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</w:pP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35.04.01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35.04.04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35.04.06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36.04.02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Зоотехния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Бакалавриат, заочная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19.03.03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 животного происхождения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lastRenderedPageBreak/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rPr>
          <w:trHeight w:val="2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35.03.06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36.03.02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Специалитет, очно-заочная форма обучения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36.05.01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ind w:left="120" w:right="120" w:hanging="12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4CA3" w:rsidRDefault="00000000">
            <w:pPr>
              <w:ind w:left="120" w:right="120" w:hanging="120"/>
              <w:jc w:val="center"/>
              <w:rPr>
                <w:rFonts w:ascii="Times New Roman" w:hAnsi="Times New Roman"/>
                <w:b/>
                <w:u w:val="single"/>
              </w:rPr>
            </w:pPr>
            <w:hyperlink r:id="rId4" w:history="1">
              <w:r>
                <w:rPr>
                  <w:rStyle w:val="1"/>
                  <w:rFonts w:ascii="Times New Roman" w:hAnsi="Times New Roman"/>
                  <w:b/>
                  <w:u w:val="single"/>
                </w:rPr>
                <w:t>Вологодский филиал Российской Академии народного хозяйства</w:t>
              </w:r>
            </w:hyperlink>
          </w:p>
          <w:p w:rsidR="00E14CA3" w:rsidRDefault="00000000">
            <w:pPr>
              <w:ind w:left="120" w:right="120" w:hanging="120"/>
              <w:jc w:val="center"/>
              <w:rPr>
                <w:rFonts w:ascii="Times New Roman" w:hAnsi="Times New Roman"/>
                <w:b/>
                <w:u w:val="single"/>
              </w:rPr>
            </w:pPr>
            <w:hyperlink r:id="rId5" w:history="1">
              <w:r>
                <w:rPr>
                  <w:rStyle w:val="1"/>
                  <w:rFonts w:ascii="Times New Roman" w:hAnsi="Times New Roman"/>
                  <w:b/>
                  <w:u w:val="single"/>
                </w:rPr>
                <w:t>и государственной службы при Президенте РФ</w:t>
              </w:r>
            </w:hyperlink>
          </w:p>
          <w:p w:rsidR="00E14CA3" w:rsidRDefault="00E14CA3">
            <w:pPr>
              <w:ind w:left="120" w:right="120" w:hanging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14CA3">
        <w:tc>
          <w:tcPr>
            <w:tcW w:w="14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Бакалавриат, очная форма</w:t>
            </w:r>
          </w:p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  <w:tr w:rsidR="00E14CA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000000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CA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38.03.04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CA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A3" w:rsidRDefault="00E14CA3"/>
        </w:tc>
      </w:tr>
    </w:tbl>
    <w:p w:rsidR="00E14CA3" w:rsidRDefault="00E14CA3">
      <w:pPr>
        <w:rPr>
          <w:sz w:val="20"/>
        </w:rPr>
      </w:pPr>
    </w:p>
    <w:p w:rsidR="00E14CA3" w:rsidRDefault="00E14CA3"/>
    <w:sectPr w:rsidR="00E14CA3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A3"/>
    <w:rsid w:val="0090384F"/>
    <w:rsid w:val="00E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6620-EE69-4068-9047-47ED8C9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og.ranepa.ru/abitur/" TargetMode="External"/><Relationship Id="rId4" Type="http://schemas.openxmlformats.org/officeDocument/2006/relationships/hyperlink" Target="http://volog.ranepa.ru/abit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AlekseevIS</dc:creator>
  <cp:lastModifiedBy>АНО АГР</cp:lastModifiedBy>
  <cp:revision>2</cp:revision>
  <dcterms:created xsi:type="dcterms:W3CDTF">2022-12-22T06:15:00Z</dcterms:created>
  <dcterms:modified xsi:type="dcterms:W3CDTF">2022-12-22T06:15:00Z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-242502031</vt:i4>
  </property>
  <property fmtid="{D5CDD505-2E9C-101B-9397-08002B2CF9AE}" pid="3" name="_NewReviewCycle">
    <vt:lpwstr/>
  </property>
  <property fmtid="{D5CDD505-2E9C-101B-9397-08002B2CF9AE}" pid="4" name="_EmailSubject">
    <vt:lpwstr>Требуется выполнить рассылку</vt:lpwstr>
  </property>
  <property fmtid="{D5CDD505-2E9C-101B-9397-08002B2CF9AE}" pid="5" name="_AuthorEmail">
    <vt:lpwstr>rk@agr-city.ru</vt:lpwstr>
  </property>
  <property fmtid="{D5CDD505-2E9C-101B-9397-08002B2CF9AE}" pid="6" name="_AuthorEmailDisplayName">
    <vt:lpwstr>Кочин Роман</vt:lpwstr>
  </property>
  <property fmtid="{D5CDD505-2E9C-101B-9397-08002B2CF9AE}" pid="7" name="_ReviewingToolsShownOnce">
    <vt:lpwstr/>
  </property>
</Properties>
</file>